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0498" w:rsidRDefault="00C00498" w:rsidP="00C0049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C00498" w:rsidRDefault="00C00498" w:rsidP="00C0049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C00498" w:rsidRDefault="00C00498" w:rsidP="00C0049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C00498" w:rsidRDefault="00C00498" w:rsidP="00C0049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C00498" w:rsidRDefault="00C00498" w:rsidP="00C00498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C00498" w:rsidRDefault="00C00498" w:rsidP="00C00498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0B3847" w:rsidRDefault="000B3847" w:rsidP="000B384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 ИДПО</w:t>
      </w:r>
    </w:p>
    <w:p w:rsidR="0099042F" w:rsidRPr="00CD3515" w:rsidRDefault="0099042F" w:rsidP="004E54B7">
      <w:pPr>
        <w:ind w:firstLine="720"/>
        <w:jc w:val="center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99042F" w:rsidRPr="00CD3515" w:rsidRDefault="0099042F" w:rsidP="004E54B7">
      <w:pPr>
        <w:ind w:firstLine="720"/>
        <w:jc w:val="center"/>
        <w:rPr>
          <w:rFonts w:ascii="Times New Roman" w:hAnsi="Times New Roman"/>
          <w:sz w:val="24"/>
          <w:szCs w:val="24"/>
        </w:rPr>
      </w:pPr>
      <w:r w:rsidRPr="00CD3515">
        <w:rPr>
          <w:rFonts w:ascii="Times New Roman" w:hAnsi="Times New Roman"/>
          <w:sz w:val="24"/>
          <w:szCs w:val="24"/>
        </w:rPr>
        <w:t>Методическая разработка семинара</w:t>
      </w:r>
    </w:p>
    <w:p w:rsidR="0099042F" w:rsidRPr="00384FAE" w:rsidRDefault="0099042F" w:rsidP="004E54B7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sz w:val="24"/>
        </w:rPr>
      </w:pPr>
      <w:r w:rsidRPr="00384FAE">
        <w:rPr>
          <w:sz w:val="24"/>
        </w:rPr>
        <w:t xml:space="preserve">Название: </w:t>
      </w:r>
      <w:r>
        <w:rPr>
          <w:sz w:val="24"/>
        </w:rPr>
        <w:t xml:space="preserve">Рак околощитовидных желез. </w:t>
      </w:r>
    </w:p>
    <w:p w:rsidR="0099042F" w:rsidRDefault="0099042F" w:rsidP="004E54B7">
      <w:pPr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384FAE">
        <w:rPr>
          <w:rFonts w:ascii="Times New Roman" w:hAnsi="Times New Roman"/>
          <w:sz w:val="24"/>
          <w:szCs w:val="24"/>
        </w:rPr>
        <w:t xml:space="preserve">Код темы семинара по унифицированной программе: </w:t>
      </w:r>
      <w:r>
        <w:rPr>
          <w:rFonts w:ascii="Times New Roman" w:hAnsi="Times New Roman"/>
          <w:sz w:val="24"/>
          <w:szCs w:val="24"/>
        </w:rPr>
        <w:t>ОД</w:t>
      </w:r>
      <w:proofErr w:type="gramStart"/>
      <w:r>
        <w:rPr>
          <w:rFonts w:ascii="Times New Roman" w:hAnsi="Times New Roman"/>
          <w:sz w:val="24"/>
          <w:szCs w:val="24"/>
        </w:rPr>
        <w:t>.О</w:t>
      </w:r>
      <w:proofErr w:type="gramEnd"/>
      <w:r>
        <w:rPr>
          <w:rFonts w:ascii="Times New Roman" w:hAnsi="Times New Roman"/>
          <w:sz w:val="24"/>
          <w:szCs w:val="24"/>
        </w:rPr>
        <w:t>.01.7.3.</w:t>
      </w:r>
    </w:p>
    <w:p w:rsidR="0099042F" w:rsidRPr="00384FAE" w:rsidRDefault="0099042F" w:rsidP="004E54B7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384FAE">
        <w:rPr>
          <w:rFonts w:ascii="Times New Roman" w:hAnsi="Times New Roman"/>
          <w:sz w:val="24"/>
          <w:szCs w:val="24"/>
        </w:rPr>
        <w:t xml:space="preserve">Наименование цикла: </w:t>
      </w:r>
      <w:r>
        <w:rPr>
          <w:rFonts w:ascii="Times New Roman" w:hAnsi="Times New Roman"/>
          <w:sz w:val="24"/>
          <w:szCs w:val="24"/>
        </w:rPr>
        <w:t>ординатура по специальности «Клиническая</w:t>
      </w:r>
      <w:r w:rsidRPr="00D9330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эндокринология»</w:t>
      </w:r>
    </w:p>
    <w:p w:rsidR="0099042F" w:rsidRPr="00384FAE" w:rsidRDefault="0099042F" w:rsidP="004E54B7">
      <w:pPr>
        <w:pStyle w:val="a8"/>
        <w:numPr>
          <w:ilvl w:val="1"/>
          <w:numId w:val="1"/>
        </w:numPr>
        <w:tabs>
          <w:tab w:val="num" w:pos="0"/>
        </w:tabs>
        <w:spacing w:after="0"/>
        <w:ind w:left="0" w:firstLine="720"/>
        <w:jc w:val="both"/>
        <w:rPr>
          <w:rFonts w:ascii="Times New Roman" w:hAnsi="Times New Roman"/>
        </w:rPr>
      </w:pPr>
      <w:r w:rsidRPr="00384FAE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384FAE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384FAE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>ординаторы по специальности «Клиническая эндокринология»</w:t>
      </w:r>
    </w:p>
    <w:p w:rsidR="0099042F" w:rsidRPr="00384FAE" w:rsidRDefault="0099042F" w:rsidP="004E54B7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384FAE">
        <w:rPr>
          <w:rFonts w:ascii="Times New Roman" w:hAnsi="Times New Roman"/>
          <w:sz w:val="24"/>
          <w:szCs w:val="24"/>
        </w:rPr>
        <w:t xml:space="preserve">Продолжительность занятия: </w:t>
      </w:r>
      <w:r>
        <w:rPr>
          <w:rFonts w:ascii="Times New Roman" w:hAnsi="Times New Roman"/>
          <w:sz w:val="24"/>
          <w:szCs w:val="24"/>
        </w:rPr>
        <w:t>2</w:t>
      </w:r>
      <w:r w:rsidRPr="00384FAE">
        <w:rPr>
          <w:rFonts w:ascii="Times New Roman" w:hAnsi="Times New Roman"/>
          <w:sz w:val="24"/>
          <w:szCs w:val="24"/>
        </w:rPr>
        <w:t xml:space="preserve"> часа.</w:t>
      </w:r>
    </w:p>
    <w:p w:rsidR="0099042F" w:rsidRPr="00384FAE" w:rsidRDefault="0099042F" w:rsidP="004E54B7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sz w:val="24"/>
        </w:rPr>
      </w:pPr>
      <w:r w:rsidRPr="00384FAE">
        <w:rPr>
          <w:sz w:val="24"/>
        </w:rPr>
        <w:t xml:space="preserve">Цель: рассмотреть и обсудить современные </w:t>
      </w:r>
      <w:r>
        <w:rPr>
          <w:sz w:val="24"/>
        </w:rPr>
        <w:t>данные по раку околощитовидных желез.</w:t>
      </w:r>
    </w:p>
    <w:p w:rsidR="0099042F" w:rsidRPr="006B3110" w:rsidRDefault="0099042F" w:rsidP="004E54B7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pacing w:val="-6"/>
          <w:sz w:val="24"/>
          <w:szCs w:val="24"/>
        </w:rPr>
      </w:pPr>
      <w:r w:rsidRPr="00384FAE">
        <w:rPr>
          <w:rFonts w:ascii="Times New Roman" w:hAnsi="Times New Roman"/>
          <w:color w:val="000000"/>
          <w:spacing w:val="-5"/>
          <w:sz w:val="24"/>
          <w:szCs w:val="24"/>
        </w:rPr>
        <w:t>На семинаре обсуждаются следующие вопросы:</w:t>
      </w:r>
      <w:r w:rsidRPr="00384FAE">
        <w:rPr>
          <w:rFonts w:ascii="Times New Roman" w:hAnsi="Times New Roman"/>
          <w:sz w:val="24"/>
          <w:szCs w:val="24"/>
        </w:rPr>
        <w:t xml:space="preserve"> </w:t>
      </w:r>
    </w:p>
    <w:p w:rsidR="0099042F" w:rsidRPr="00B12A79" w:rsidRDefault="0099042F" w:rsidP="00B12A79">
      <w:pPr>
        <w:pStyle w:val="a8"/>
        <w:ind w:left="928"/>
        <w:rPr>
          <w:color w:val="000000"/>
        </w:rPr>
      </w:pPr>
      <w:r w:rsidRPr="00B12A79">
        <w:rPr>
          <w:color w:val="000000"/>
          <w:spacing w:val="-1"/>
        </w:rPr>
        <w:t>Классификация новообразований</w:t>
      </w:r>
      <w:proofErr w:type="gramStart"/>
      <w:r w:rsidRPr="00B12A79">
        <w:rPr>
          <w:color w:val="000000"/>
          <w:spacing w:val="-1"/>
        </w:rPr>
        <w:t xml:space="preserve"> .</w:t>
      </w:r>
      <w:proofErr w:type="gramEnd"/>
      <w:r w:rsidRPr="00B12A79">
        <w:rPr>
          <w:color w:val="000000"/>
          <w:spacing w:val="-1"/>
        </w:rPr>
        <w:t xml:space="preserve"> </w:t>
      </w:r>
      <w:proofErr w:type="spellStart"/>
      <w:r w:rsidRPr="00B12A79">
        <w:rPr>
          <w:color w:val="000000"/>
          <w:spacing w:val="-1"/>
        </w:rPr>
        <w:t>аращитовидных</w:t>
      </w:r>
      <w:proofErr w:type="spellEnd"/>
      <w:r w:rsidRPr="00B12A79">
        <w:rPr>
          <w:color w:val="000000"/>
          <w:spacing w:val="-1"/>
        </w:rPr>
        <w:t xml:space="preserve"> желез. Патофизиологические особенности. </w:t>
      </w:r>
      <w:r w:rsidRPr="00B12A79">
        <w:rPr>
          <w:color w:val="000000"/>
          <w:spacing w:val="-2"/>
        </w:rPr>
        <w:t xml:space="preserve">Клиника. </w:t>
      </w:r>
      <w:proofErr w:type="spellStart"/>
      <w:r w:rsidRPr="00B12A79">
        <w:rPr>
          <w:color w:val="000000"/>
          <w:spacing w:val="-2"/>
        </w:rPr>
        <w:t>Гиперкальциемический</w:t>
      </w:r>
      <w:proofErr w:type="spellEnd"/>
      <w:r w:rsidRPr="00B12A79">
        <w:rPr>
          <w:color w:val="000000"/>
          <w:spacing w:val="-2"/>
        </w:rPr>
        <w:t xml:space="preserve"> синдром. </w:t>
      </w:r>
      <w:r w:rsidRPr="00B12A79">
        <w:rPr>
          <w:color w:val="000000"/>
          <w:spacing w:val="-3"/>
        </w:rPr>
        <w:t xml:space="preserve">Нефролитиаз. </w:t>
      </w:r>
      <w:proofErr w:type="spellStart"/>
      <w:r w:rsidRPr="00B12A79">
        <w:rPr>
          <w:color w:val="000000"/>
          <w:spacing w:val="-2"/>
        </w:rPr>
        <w:t>Гиперпаратиреоидная</w:t>
      </w:r>
      <w:proofErr w:type="spellEnd"/>
      <w:r w:rsidRPr="00B12A79">
        <w:rPr>
          <w:color w:val="000000"/>
          <w:spacing w:val="-2"/>
        </w:rPr>
        <w:t xml:space="preserve"> остеодистрофия и др</w:t>
      </w:r>
      <w:proofErr w:type="gramStart"/>
      <w:r w:rsidRPr="00B12A79">
        <w:rPr>
          <w:color w:val="000000"/>
          <w:spacing w:val="-2"/>
        </w:rPr>
        <w:t xml:space="preserve">.. </w:t>
      </w:r>
      <w:proofErr w:type="gramEnd"/>
      <w:r w:rsidRPr="00B12A79">
        <w:rPr>
          <w:color w:val="000000"/>
          <w:spacing w:val="-1"/>
        </w:rPr>
        <w:t xml:space="preserve">Осложнения (инвазия опухоли и др.). </w:t>
      </w:r>
      <w:r w:rsidRPr="00B12A79">
        <w:rPr>
          <w:color w:val="000000"/>
          <w:spacing w:val="-5"/>
        </w:rPr>
        <w:t xml:space="preserve">Диагностика и дифференциальная диагностика. </w:t>
      </w:r>
      <w:r w:rsidRPr="00B12A79">
        <w:rPr>
          <w:color w:val="000000"/>
          <w:spacing w:val="-1"/>
        </w:rPr>
        <w:t xml:space="preserve">Морфологические критерии. </w:t>
      </w:r>
      <w:r w:rsidRPr="00B12A79">
        <w:rPr>
          <w:color w:val="000000"/>
          <w:spacing w:val="-2"/>
        </w:rPr>
        <w:t xml:space="preserve">Гистологические признаки. </w:t>
      </w:r>
      <w:r w:rsidRPr="00B12A79">
        <w:rPr>
          <w:color w:val="000000"/>
          <w:spacing w:val="-1"/>
        </w:rPr>
        <w:t xml:space="preserve">Лабораторные изменения. Визуализация новообразования и метастазов. Дифференциальная диагностика с другими патологиями области шеи. </w:t>
      </w:r>
      <w:r w:rsidRPr="00B12A79">
        <w:rPr>
          <w:color w:val="000000"/>
          <w:spacing w:val="-2"/>
        </w:rPr>
        <w:t xml:space="preserve">Лечение. </w:t>
      </w:r>
      <w:r w:rsidRPr="00B12A79">
        <w:rPr>
          <w:color w:val="000000"/>
          <w:spacing w:val="-1"/>
        </w:rPr>
        <w:t xml:space="preserve">Хирургическое лечение (показания, </w:t>
      </w:r>
      <w:proofErr w:type="gramStart"/>
      <w:r w:rsidRPr="00B12A79">
        <w:rPr>
          <w:color w:val="000000"/>
          <w:spacing w:val="-1"/>
        </w:rPr>
        <w:t>пред</w:t>
      </w:r>
      <w:proofErr w:type="gramEnd"/>
      <w:r w:rsidRPr="00B12A79">
        <w:rPr>
          <w:color w:val="000000"/>
          <w:spacing w:val="-1"/>
        </w:rPr>
        <w:t xml:space="preserve">- и </w:t>
      </w:r>
      <w:r w:rsidRPr="00B12A79">
        <w:rPr>
          <w:color w:val="000000"/>
        </w:rPr>
        <w:t xml:space="preserve">послеоперационное ведение). </w:t>
      </w:r>
      <w:r w:rsidRPr="00B12A79">
        <w:rPr>
          <w:color w:val="000000"/>
          <w:spacing w:val="-1"/>
        </w:rPr>
        <w:t xml:space="preserve">Профилактика </w:t>
      </w:r>
      <w:proofErr w:type="gramStart"/>
      <w:r w:rsidRPr="00B12A79">
        <w:rPr>
          <w:color w:val="000000"/>
          <w:spacing w:val="-1"/>
        </w:rPr>
        <w:t>послеоперационной</w:t>
      </w:r>
      <w:proofErr w:type="gramEnd"/>
      <w:r w:rsidRPr="00B12A79">
        <w:rPr>
          <w:color w:val="000000"/>
          <w:spacing w:val="-1"/>
        </w:rPr>
        <w:t xml:space="preserve"> </w:t>
      </w:r>
      <w:proofErr w:type="spellStart"/>
      <w:r w:rsidRPr="00B12A79">
        <w:rPr>
          <w:color w:val="000000"/>
          <w:spacing w:val="-1"/>
        </w:rPr>
        <w:t>гипер-кальциемии</w:t>
      </w:r>
      <w:proofErr w:type="spellEnd"/>
      <w:r w:rsidRPr="00B12A79">
        <w:rPr>
          <w:color w:val="000000"/>
          <w:spacing w:val="-1"/>
        </w:rPr>
        <w:t>. Медикаментозное лечение в послеопераци</w:t>
      </w:r>
      <w:r w:rsidRPr="00B12A79">
        <w:rPr>
          <w:color w:val="000000"/>
          <w:spacing w:val="-1"/>
        </w:rPr>
        <w:softHyphen/>
      </w:r>
      <w:r w:rsidRPr="00B12A79">
        <w:rPr>
          <w:color w:val="000000"/>
        </w:rPr>
        <w:t xml:space="preserve">онном периоде. </w:t>
      </w:r>
      <w:r w:rsidRPr="00B12A79">
        <w:rPr>
          <w:color w:val="000000"/>
          <w:spacing w:val="-1"/>
        </w:rPr>
        <w:t xml:space="preserve">Прогноз и диспансеризация. </w:t>
      </w:r>
      <w:proofErr w:type="gramStart"/>
      <w:r w:rsidRPr="00B12A79">
        <w:rPr>
          <w:color w:val="000000"/>
          <w:spacing w:val="-1"/>
        </w:rPr>
        <w:t>Медико-социальная</w:t>
      </w:r>
      <w:proofErr w:type="gramEnd"/>
      <w:r w:rsidRPr="00B12A79">
        <w:rPr>
          <w:color w:val="000000"/>
          <w:spacing w:val="-1"/>
        </w:rPr>
        <w:t xml:space="preserve"> экспертиза трудоспо</w:t>
      </w:r>
      <w:r w:rsidRPr="00B12A79">
        <w:rPr>
          <w:color w:val="000000"/>
          <w:spacing w:val="-1"/>
        </w:rPr>
        <w:softHyphen/>
      </w:r>
      <w:r w:rsidRPr="00B12A79">
        <w:rPr>
          <w:color w:val="000000"/>
        </w:rPr>
        <w:t xml:space="preserve">собности и реабилитация. </w:t>
      </w:r>
      <w:r w:rsidRPr="00B12A79">
        <w:rPr>
          <w:color w:val="000000"/>
          <w:spacing w:val="-1"/>
        </w:rPr>
        <w:t>Зависимость прогноза от тяжести заболева</w:t>
      </w:r>
      <w:r w:rsidRPr="00B12A79">
        <w:rPr>
          <w:color w:val="000000"/>
          <w:spacing w:val="-1"/>
        </w:rPr>
        <w:softHyphen/>
        <w:t xml:space="preserve">ния, объема хирургического вмешательства </w:t>
      </w:r>
      <w:r w:rsidRPr="00B12A79">
        <w:rPr>
          <w:color w:val="000000"/>
        </w:rPr>
        <w:t>и адекватности терапии.</w:t>
      </w:r>
    </w:p>
    <w:p w:rsidR="0099042F" w:rsidRPr="00E26201" w:rsidRDefault="0099042F" w:rsidP="006B3110">
      <w:pPr>
        <w:pStyle w:val="a8"/>
        <w:spacing w:after="0" w:line="240" w:lineRule="auto"/>
        <w:jc w:val="both"/>
        <w:rPr>
          <w:rFonts w:ascii="Times New Roman" w:hAnsi="Times New Roman"/>
          <w:color w:val="000000"/>
          <w:spacing w:val="-6"/>
          <w:sz w:val="24"/>
          <w:szCs w:val="24"/>
        </w:rPr>
      </w:pPr>
    </w:p>
    <w:p w:rsidR="0099042F" w:rsidRPr="00B12A79" w:rsidRDefault="0099042F" w:rsidP="00DF5755">
      <w:pPr>
        <w:pStyle w:val="a8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61C6">
        <w:rPr>
          <w:rFonts w:ascii="Times New Roman" w:hAnsi="Times New Roman"/>
          <w:color w:val="000000"/>
          <w:spacing w:val="-6"/>
          <w:sz w:val="24"/>
          <w:szCs w:val="24"/>
        </w:rPr>
        <w:t xml:space="preserve">План семинара: </w:t>
      </w:r>
    </w:p>
    <w:p w:rsidR="0099042F" w:rsidRDefault="0099042F" w:rsidP="00B12A79">
      <w:pPr>
        <w:pStyle w:val="a8"/>
        <w:numPr>
          <w:ilvl w:val="0"/>
          <w:numId w:val="14"/>
        </w:numPr>
      </w:pPr>
      <w:r w:rsidRPr="00B12A79">
        <w:rPr>
          <w:color w:val="000000"/>
          <w:spacing w:val="-1"/>
        </w:rPr>
        <w:t>Классификация новообразований паращитовидных желез</w:t>
      </w:r>
    </w:p>
    <w:p w:rsidR="0099042F" w:rsidRDefault="0099042F" w:rsidP="00B12A79">
      <w:pPr>
        <w:pStyle w:val="a8"/>
        <w:numPr>
          <w:ilvl w:val="0"/>
          <w:numId w:val="14"/>
        </w:numPr>
      </w:pPr>
      <w:r w:rsidRPr="00873C72">
        <w:rPr>
          <w:color w:val="000000"/>
          <w:spacing w:val="-1"/>
        </w:rPr>
        <w:t>Патофизиологические особенности</w:t>
      </w:r>
    </w:p>
    <w:p w:rsidR="0099042F" w:rsidRDefault="0099042F" w:rsidP="00B12A79">
      <w:pPr>
        <w:pStyle w:val="a8"/>
        <w:numPr>
          <w:ilvl w:val="0"/>
          <w:numId w:val="14"/>
        </w:numPr>
      </w:pPr>
      <w:proofErr w:type="spellStart"/>
      <w:r w:rsidRPr="00873C72">
        <w:rPr>
          <w:color w:val="000000"/>
          <w:spacing w:val="-2"/>
          <w:lang w:val="en-US"/>
        </w:rPr>
        <w:t>Клиника</w:t>
      </w:r>
      <w:proofErr w:type="spellEnd"/>
    </w:p>
    <w:p w:rsidR="0099042F" w:rsidRDefault="0099042F" w:rsidP="00B12A79">
      <w:pPr>
        <w:pStyle w:val="a8"/>
        <w:numPr>
          <w:ilvl w:val="0"/>
          <w:numId w:val="14"/>
        </w:numPr>
      </w:pPr>
      <w:proofErr w:type="spellStart"/>
      <w:r w:rsidRPr="00873C72">
        <w:rPr>
          <w:color w:val="000000"/>
          <w:spacing w:val="-2"/>
          <w:lang w:val="en-US"/>
        </w:rPr>
        <w:t>Гиперкальциемический</w:t>
      </w:r>
      <w:proofErr w:type="spellEnd"/>
      <w:r w:rsidRPr="00873C72">
        <w:rPr>
          <w:color w:val="000000"/>
          <w:spacing w:val="-2"/>
          <w:lang w:val="en-US"/>
        </w:rPr>
        <w:t xml:space="preserve"> </w:t>
      </w:r>
      <w:proofErr w:type="spellStart"/>
      <w:r w:rsidRPr="00873C72">
        <w:rPr>
          <w:color w:val="000000"/>
          <w:spacing w:val="-2"/>
          <w:lang w:val="en-US"/>
        </w:rPr>
        <w:t>синдром</w:t>
      </w:r>
      <w:proofErr w:type="spellEnd"/>
    </w:p>
    <w:p w:rsidR="0099042F" w:rsidRDefault="0099042F" w:rsidP="00B12A79">
      <w:pPr>
        <w:pStyle w:val="a8"/>
        <w:numPr>
          <w:ilvl w:val="0"/>
          <w:numId w:val="14"/>
        </w:numPr>
      </w:pPr>
      <w:proofErr w:type="spellStart"/>
      <w:r w:rsidRPr="00873C72">
        <w:rPr>
          <w:color w:val="000000"/>
          <w:spacing w:val="-3"/>
          <w:lang w:val="en-US"/>
        </w:rPr>
        <w:t>Нефролитиаз</w:t>
      </w:r>
      <w:proofErr w:type="spellEnd"/>
    </w:p>
    <w:p w:rsidR="0099042F" w:rsidRDefault="0099042F" w:rsidP="00B12A79">
      <w:pPr>
        <w:pStyle w:val="a8"/>
        <w:numPr>
          <w:ilvl w:val="0"/>
          <w:numId w:val="14"/>
        </w:numPr>
      </w:pPr>
      <w:proofErr w:type="spellStart"/>
      <w:r w:rsidRPr="00873C72">
        <w:rPr>
          <w:color w:val="000000"/>
          <w:spacing w:val="-2"/>
          <w:lang w:val="en-US"/>
        </w:rPr>
        <w:t>Гиперпаратиреоидная</w:t>
      </w:r>
      <w:proofErr w:type="spellEnd"/>
      <w:r w:rsidRPr="00873C72">
        <w:rPr>
          <w:color w:val="000000"/>
          <w:spacing w:val="-2"/>
          <w:lang w:val="en-US"/>
        </w:rPr>
        <w:t xml:space="preserve"> </w:t>
      </w:r>
      <w:proofErr w:type="spellStart"/>
      <w:r w:rsidRPr="00873C72">
        <w:rPr>
          <w:color w:val="000000"/>
          <w:spacing w:val="-2"/>
          <w:lang w:val="en-US"/>
        </w:rPr>
        <w:t>остеодистрофия</w:t>
      </w:r>
      <w:proofErr w:type="spellEnd"/>
      <w:r w:rsidRPr="00873C72">
        <w:rPr>
          <w:color w:val="000000"/>
          <w:spacing w:val="-2"/>
          <w:lang w:val="en-US"/>
        </w:rPr>
        <w:t xml:space="preserve"> и </w:t>
      </w:r>
      <w:proofErr w:type="spellStart"/>
      <w:r w:rsidRPr="00873C72">
        <w:rPr>
          <w:color w:val="000000"/>
          <w:spacing w:val="-2"/>
          <w:lang w:val="en-US"/>
        </w:rPr>
        <w:t>др</w:t>
      </w:r>
      <w:proofErr w:type="spellEnd"/>
      <w:r w:rsidRPr="00873C72">
        <w:rPr>
          <w:color w:val="000000"/>
          <w:spacing w:val="-2"/>
          <w:lang w:val="en-US"/>
        </w:rPr>
        <w:t>.</w:t>
      </w:r>
    </w:p>
    <w:p w:rsidR="0099042F" w:rsidRDefault="0099042F" w:rsidP="00B12A79">
      <w:pPr>
        <w:pStyle w:val="a8"/>
        <w:numPr>
          <w:ilvl w:val="0"/>
          <w:numId w:val="14"/>
        </w:numPr>
      </w:pPr>
      <w:r w:rsidRPr="00873C72">
        <w:rPr>
          <w:color w:val="000000"/>
          <w:spacing w:val="-1"/>
        </w:rPr>
        <w:t>Осложнения (инвазия опухоли и др.)</w:t>
      </w:r>
    </w:p>
    <w:p w:rsidR="0099042F" w:rsidRDefault="0099042F" w:rsidP="00B12A79">
      <w:pPr>
        <w:pStyle w:val="a8"/>
        <w:numPr>
          <w:ilvl w:val="0"/>
          <w:numId w:val="14"/>
        </w:numPr>
      </w:pPr>
      <w:proofErr w:type="spellStart"/>
      <w:r w:rsidRPr="00873C72">
        <w:rPr>
          <w:color w:val="000000"/>
          <w:spacing w:val="-5"/>
          <w:lang w:val="en-US"/>
        </w:rPr>
        <w:t>Диагностика</w:t>
      </w:r>
      <w:proofErr w:type="spellEnd"/>
      <w:r w:rsidRPr="00873C72">
        <w:rPr>
          <w:color w:val="000000"/>
          <w:spacing w:val="-5"/>
          <w:lang w:val="en-US"/>
        </w:rPr>
        <w:t xml:space="preserve"> и </w:t>
      </w:r>
      <w:proofErr w:type="spellStart"/>
      <w:r w:rsidRPr="00873C72">
        <w:rPr>
          <w:color w:val="000000"/>
          <w:spacing w:val="-5"/>
          <w:lang w:val="en-US"/>
        </w:rPr>
        <w:t>дифференциальная</w:t>
      </w:r>
      <w:proofErr w:type="spellEnd"/>
      <w:r w:rsidRPr="00873C72">
        <w:rPr>
          <w:color w:val="000000"/>
          <w:spacing w:val="-5"/>
          <w:lang w:val="en-US"/>
        </w:rPr>
        <w:t xml:space="preserve"> </w:t>
      </w:r>
      <w:proofErr w:type="spellStart"/>
      <w:r w:rsidRPr="00873C72">
        <w:rPr>
          <w:color w:val="000000"/>
          <w:spacing w:val="-5"/>
          <w:lang w:val="en-US"/>
        </w:rPr>
        <w:t>диагностика</w:t>
      </w:r>
      <w:proofErr w:type="spellEnd"/>
    </w:p>
    <w:p w:rsidR="0099042F" w:rsidRDefault="0099042F" w:rsidP="00B12A79">
      <w:pPr>
        <w:pStyle w:val="a8"/>
        <w:numPr>
          <w:ilvl w:val="0"/>
          <w:numId w:val="14"/>
        </w:numPr>
      </w:pPr>
      <w:proofErr w:type="spellStart"/>
      <w:r w:rsidRPr="00873C72">
        <w:rPr>
          <w:color w:val="000000"/>
          <w:spacing w:val="-1"/>
          <w:lang w:val="en-US"/>
        </w:rPr>
        <w:t>Морфологические</w:t>
      </w:r>
      <w:proofErr w:type="spellEnd"/>
      <w:r w:rsidRPr="00873C72">
        <w:rPr>
          <w:color w:val="000000"/>
          <w:spacing w:val="-1"/>
          <w:lang w:val="en-US"/>
        </w:rPr>
        <w:t xml:space="preserve"> </w:t>
      </w:r>
      <w:proofErr w:type="spellStart"/>
      <w:r w:rsidRPr="00873C72">
        <w:rPr>
          <w:color w:val="000000"/>
          <w:spacing w:val="-1"/>
          <w:lang w:val="en-US"/>
        </w:rPr>
        <w:t>критерии</w:t>
      </w:r>
      <w:proofErr w:type="spellEnd"/>
    </w:p>
    <w:p w:rsidR="0099042F" w:rsidRDefault="0099042F" w:rsidP="00B12A79">
      <w:pPr>
        <w:pStyle w:val="a8"/>
        <w:numPr>
          <w:ilvl w:val="0"/>
          <w:numId w:val="14"/>
        </w:numPr>
      </w:pPr>
      <w:proofErr w:type="spellStart"/>
      <w:r w:rsidRPr="00873C72">
        <w:rPr>
          <w:color w:val="000000"/>
          <w:spacing w:val="-2"/>
          <w:lang w:val="en-US"/>
        </w:rPr>
        <w:t>Гистологические</w:t>
      </w:r>
      <w:proofErr w:type="spellEnd"/>
      <w:r w:rsidRPr="00873C72">
        <w:rPr>
          <w:color w:val="000000"/>
          <w:spacing w:val="-2"/>
          <w:lang w:val="en-US"/>
        </w:rPr>
        <w:t xml:space="preserve"> </w:t>
      </w:r>
      <w:proofErr w:type="spellStart"/>
      <w:r w:rsidRPr="00873C72">
        <w:rPr>
          <w:color w:val="000000"/>
          <w:spacing w:val="-2"/>
          <w:lang w:val="en-US"/>
        </w:rPr>
        <w:t>признаки</w:t>
      </w:r>
      <w:proofErr w:type="spellEnd"/>
    </w:p>
    <w:p w:rsidR="0099042F" w:rsidRDefault="0099042F" w:rsidP="00B12A79">
      <w:pPr>
        <w:pStyle w:val="a8"/>
        <w:numPr>
          <w:ilvl w:val="0"/>
          <w:numId w:val="14"/>
        </w:numPr>
      </w:pPr>
      <w:proofErr w:type="spellStart"/>
      <w:r w:rsidRPr="00873C72">
        <w:rPr>
          <w:color w:val="000000"/>
          <w:spacing w:val="-1"/>
          <w:lang w:val="en-US"/>
        </w:rPr>
        <w:t>Лабораторные</w:t>
      </w:r>
      <w:proofErr w:type="spellEnd"/>
      <w:r w:rsidRPr="00873C72">
        <w:rPr>
          <w:color w:val="000000"/>
          <w:spacing w:val="-1"/>
          <w:lang w:val="en-US"/>
        </w:rPr>
        <w:t xml:space="preserve"> </w:t>
      </w:r>
      <w:proofErr w:type="spellStart"/>
      <w:r w:rsidRPr="00873C72">
        <w:rPr>
          <w:color w:val="000000"/>
          <w:spacing w:val="-1"/>
          <w:lang w:val="en-US"/>
        </w:rPr>
        <w:t>изменения</w:t>
      </w:r>
      <w:proofErr w:type="spellEnd"/>
    </w:p>
    <w:p w:rsidR="0099042F" w:rsidRDefault="0099042F" w:rsidP="00B12A79">
      <w:pPr>
        <w:pStyle w:val="a8"/>
        <w:numPr>
          <w:ilvl w:val="0"/>
          <w:numId w:val="14"/>
        </w:numPr>
      </w:pPr>
      <w:proofErr w:type="spellStart"/>
      <w:r w:rsidRPr="00873C72">
        <w:rPr>
          <w:color w:val="000000"/>
          <w:spacing w:val="-1"/>
          <w:lang w:val="en-US"/>
        </w:rPr>
        <w:t>Визуализация</w:t>
      </w:r>
      <w:proofErr w:type="spellEnd"/>
      <w:r w:rsidRPr="00873C72">
        <w:rPr>
          <w:color w:val="000000"/>
          <w:spacing w:val="-1"/>
          <w:lang w:val="en-US"/>
        </w:rPr>
        <w:t xml:space="preserve"> </w:t>
      </w:r>
      <w:proofErr w:type="spellStart"/>
      <w:r w:rsidRPr="00873C72">
        <w:rPr>
          <w:color w:val="000000"/>
          <w:spacing w:val="-1"/>
          <w:lang w:val="en-US"/>
        </w:rPr>
        <w:t>новообразования</w:t>
      </w:r>
      <w:proofErr w:type="spellEnd"/>
      <w:r w:rsidRPr="00873C72">
        <w:rPr>
          <w:color w:val="000000"/>
          <w:spacing w:val="-1"/>
          <w:lang w:val="en-US"/>
        </w:rPr>
        <w:t xml:space="preserve"> и </w:t>
      </w:r>
      <w:proofErr w:type="spellStart"/>
      <w:r w:rsidRPr="00873C72">
        <w:rPr>
          <w:color w:val="000000"/>
          <w:spacing w:val="-1"/>
          <w:lang w:val="en-US"/>
        </w:rPr>
        <w:t>метастазов</w:t>
      </w:r>
      <w:proofErr w:type="spellEnd"/>
    </w:p>
    <w:p w:rsidR="0099042F" w:rsidRDefault="0099042F" w:rsidP="00B12A79">
      <w:pPr>
        <w:pStyle w:val="a8"/>
        <w:numPr>
          <w:ilvl w:val="0"/>
          <w:numId w:val="14"/>
        </w:numPr>
      </w:pPr>
      <w:r w:rsidRPr="00873C72">
        <w:rPr>
          <w:color w:val="000000"/>
          <w:spacing w:val="-1"/>
        </w:rPr>
        <w:t>Дифференциальная диагностика с другими патологиями области шеи</w:t>
      </w:r>
    </w:p>
    <w:p w:rsidR="0099042F" w:rsidRDefault="0099042F" w:rsidP="00B12A79">
      <w:pPr>
        <w:pStyle w:val="a8"/>
        <w:numPr>
          <w:ilvl w:val="0"/>
          <w:numId w:val="14"/>
        </w:numPr>
      </w:pPr>
      <w:proofErr w:type="spellStart"/>
      <w:r w:rsidRPr="00873C72">
        <w:rPr>
          <w:color w:val="000000"/>
          <w:spacing w:val="-2"/>
          <w:lang w:val="en-US"/>
        </w:rPr>
        <w:t>Лечение</w:t>
      </w:r>
      <w:proofErr w:type="spellEnd"/>
    </w:p>
    <w:p w:rsidR="0099042F" w:rsidRDefault="0099042F" w:rsidP="00B12A79">
      <w:pPr>
        <w:pStyle w:val="a8"/>
        <w:numPr>
          <w:ilvl w:val="0"/>
          <w:numId w:val="14"/>
        </w:numPr>
      </w:pPr>
      <w:r w:rsidRPr="00873C72">
        <w:rPr>
          <w:color w:val="000000"/>
          <w:spacing w:val="-1"/>
        </w:rPr>
        <w:lastRenderedPageBreak/>
        <w:t xml:space="preserve">Хирургическое лечение (показания, </w:t>
      </w:r>
      <w:proofErr w:type="gramStart"/>
      <w:r w:rsidRPr="00873C72">
        <w:rPr>
          <w:color w:val="000000"/>
          <w:spacing w:val="-1"/>
        </w:rPr>
        <w:t>пред</w:t>
      </w:r>
      <w:proofErr w:type="gramEnd"/>
      <w:r w:rsidRPr="00873C72">
        <w:rPr>
          <w:color w:val="000000"/>
          <w:spacing w:val="-1"/>
        </w:rPr>
        <w:t xml:space="preserve">- и </w:t>
      </w:r>
      <w:r w:rsidRPr="00873C72">
        <w:rPr>
          <w:color w:val="000000"/>
        </w:rPr>
        <w:t>послеоперационное ведение)</w:t>
      </w:r>
    </w:p>
    <w:p w:rsidR="0099042F" w:rsidRDefault="0099042F" w:rsidP="00B12A79">
      <w:pPr>
        <w:pStyle w:val="a8"/>
        <w:numPr>
          <w:ilvl w:val="0"/>
          <w:numId w:val="14"/>
        </w:numPr>
      </w:pPr>
      <w:proofErr w:type="spellStart"/>
      <w:r w:rsidRPr="00873C72">
        <w:rPr>
          <w:color w:val="000000"/>
          <w:spacing w:val="-1"/>
          <w:lang w:val="en-US"/>
        </w:rPr>
        <w:t>Профилактика</w:t>
      </w:r>
      <w:proofErr w:type="spellEnd"/>
      <w:r w:rsidRPr="00873C72">
        <w:rPr>
          <w:color w:val="000000"/>
          <w:spacing w:val="-1"/>
          <w:lang w:val="en-US"/>
        </w:rPr>
        <w:t xml:space="preserve"> </w:t>
      </w:r>
      <w:proofErr w:type="spellStart"/>
      <w:r w:rsidRPr="00873C72">
        <w:rPr>
          <w:color w:val="000000"/>
          <w:spacing w:val="-1"/>
          <w:lang w:val="en-US"/>
        </w:rPr>
        <w:t>послеоперационной</w:t>
      </w:r>
      <w:proofErr w:type="spellEnd"/>
      <w:r w:rsidRPr="00873C72">
        <w:rPr>
          <w:color w:val="000000"/>
          <w:spacing w:val="-1"/>
          <w:lang w:val="en-US"/>
        </w:rPr>
        <w:t xml:space="preserve"> </w:t>
      </w:r>
      <w:proofErr w:type="spellStart"/>
      <w:r w:rsidRPr="00873C72">
        <w:rPr>
          <w:color w:val="000000"/>
          <w:spacing w:val="-1"/>
          <w:lang w:val="en-US"/>
        </w:rPr>
        <w:t>гипер-кальциемии</w:t>
      </w:r>
      <w:proofErr w:type="spellEnd"/>
    </w:p>
    <w:p w:rsidR="0099042F" w:rsidRDefault="0099042F" w:rsidP="00B12A79">
      <w:pPr>
        <w:pStyle w:val="a8"/>
        <w:numPr>
          <w:ilvl w:val="0"/>
          <w:numId w:val="14"/>
        </w:numPr>
      </w:pPr>
      <w:r w:rsidRPr="00873C72">
        <w:rPr>
          <w:color w:val="000000"/>
          <w:spacing w:val="-1"/>
        </w:rPr>
        <w:t>Медикаментозное лечение в послеопераци</w:t>
      </w:r>
      <w:r w:rsidRPr="00873C72">
        <w:rPr>
          <w:color w:val="000000"/>
          <w:spacing w:val="-1"/>
        </w:rPr>
        <w:softHyphen/>
      </w:r>
      <w:r w:rsidRPr="00873C72">
        <w:rPr>
          <w:color w:val="000000"/>
        </w:rPr>
        <w:t>онном периоде</w:t>
      </w:r>
    </w:p>
    <w:p w:rsidR="0099042F" w:rsidRDefault="0099042F" w:rsidP="00B12A79">
      <w:pPr>
        <w:pStyle w:val="a8"/>
        <w:numPr>
          <w:ilvl w:val="0"/>
          <w:numId w:val="14"/>
        </w:numPr>
      </w:pPr>
      <w:proofErr w:type="spellStart"/>
      <w:r w:rsidRPr="00873C72">
        <w:rPr>
          <w:color w:val="000000"/>
          <w:spacing w:val="-1"/>
          <w:lang w:val="en-US"/>
        </w:rPr>
        <w:t>Прогноз</w:t>
      </w:r>
      <w:proofErr w:type="spellEnd"/>
      <w:r w:rsidRPr="00873C72">
        <w:rPr>
          <w:color w:val="000000"/>
          <w:spacing w:val="-1"/>
          <w:lang w:val="en-US"/>
        </w:rPr>
        <w:t xml:space="preserve"> и </w:t>
      </w:r>
      <w:proofErr w:type="spellStart"/>
      <w:r w:rsidRPr="00873C72">
        <w:rPr>
          <w:color w:val="000000"/>
          <w:spacing w:val="-1"/>
          <w:lang w:val="en-US"/>
        </w:rPr>
        <w:t>диспансеризация</w:t>
      </w:r>
      <w:proofErr w:type="spellEnd"/>
    </w:p>
    <w:p w:rsidR="0099042F" w:rsidRDefault="0099042F" w:rsidP="00B12A79">
      <w:pPr>
        <w:pStyle w:val="a8"/>
        <w:numPr>
          <w:ilvl w:val="0"/>
          <w:numId w:val="14"/>
        </w:numPr>
      </w:pPr>
      <w:proofErr w:type="gramStart"/>
      <w:r w:rsidRPr="00873C72">
        <w:rPr>
          <w:color w:val="000000"/>
          <w:spacing w:val="-1"/>
        </w:rPr>
        <w:t>Медико-социальная</w:t>
      </w:r>
      <w:proofErr w:type="gramEnd"/>
      <w:r w:rsidRPr="00873C72">
        <w:rPr>
          <w:color w:val="000000"/>
          <w:spacing w:val="-1"/>
        </w:rPr>
        <w:t xml:space="preserve"> экспертиза трудоспо</w:t>
      </w:r>
      <w:r w:rsidRPr="00873C72">
        <w:rPr>
          <w:color w:val="000000"/>
          <w:spacing w:val="-1"/>
        </w:rPr>
        <w:softHyphen/>
      </w:r>
      <w:r w:rsidRPr="00873C72">
        <w:rPr>
          <w:color w:val="000000"/>
        </w:rPr>
        <w:t>собности и реабилитация</w:t>
      </w:r>
    </w:p>
    <w:p w:rsidR="0099042F" w:rsidRDefault="0099042F" w:rsidP="00B12A79">
      <w:pPr>
        <w:pStyle w:val="a8"/>
        <w:numPr>
          <w:ilvl w:val="0"/>
          <w:numId w:val="14"/>
        </w:numPr>
      </w:pPr>
      <w:r w:rsidRPr="00873C72">
        <w:rPr>
          <w:color w:val="000000"/>
          <w:spacing w:val="-1"/>
        </w:rPr>
        <w:t>Зависимость прогноза от тяжести заболева</w:t>
      </w:r>
      <w:r w:rsidRPr="00873C72">
        <w:rPr>
          <w:color w:val="000000"/>
          <w:spacing w:val="-1"/>
        </w:rPr>
        <w:softHyphen/>
        <w:t xml:space="preserve">ния, объема хирургического вмешательства </w:t>
      </w:r>
      <w:r w:rsidRPr="00873C72">
        <w:rPr>
          <w:color w:val="000000"/>
        </w:rPr>
        <w:t>и адекватности терапии</w:t>
      </w:r>
    </w:p>
    <w:p w:rsidR="0099042F" w:rsidRPr="00DF5755" w:rsidRDefault="0099042F" w:rsidP="00B12A79">
      <w:pPr>
        <w:pStyle w:val="a8"/>
        <w:spacing w:after="0" w:line="240" w:lineRule="auto"/>
        <w:ind w:left="1800"/>
        <w:jc w:val="both"/>
        <w:rPr>
          <w:rFonts w:ascii="Times New Roman" w:hAnsi="Times New Roman"/>
          <w:sz w:val="24"/>
          <w:szCs w:val="24"/>
        </w:rPr>
      </w:pPr>
    </w:p>
    <w:p w:rsidR="0099042F" w:rsidRPr="00D93300" w:rsidRDefault="0099042F" w:rsidP="00DF5755">
      <w:pPr>
        <w:pStyle w:val="a8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61C6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A561C6">
        <w:rPr>
          <w:rFonts w:ascii="Times New Roman" w:hAnsi="Times New Roman"/>
          <w:sz w:val="24"/>
          <w:szCs w:val="24"/>
        </w:rPr>
        <w:t>оверхед</w:t>
      </w:r>
      <w:proofErr w:type="spellEnd"/>
      <w:r w:rsidRPr="00A561C6">
        <w:rPr>
          <w:rFonts w:ascii="Times New Roman" w:hAnsi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99042F" w:rsidRDefault="0099042F" w:rsidP="00DF5755">
      <w:pPr>
        <w:pStyle w:val="a8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61C6">
        <w:rPr>
          <w:rFonts w:ascii="Times New Roman" w:hAnsi="Times New Roman"/>
          <w:sz w:val="24"/>
          <w:szCs w:val="24"/>
        </w:rPr>
        <w:t>Литература по теме семинара:</w:t>
      </w:r>
    </w:p>
    <w:p w:rsidR="0099042F" w:rsidRDefault="0099042F" w:rsidP="006B3110">
      <w:pPr>
        <w:pStyle w:val="a8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99042F" w:rsidRPr="006B3110" w:rsidRDefault="0099042F" w:rsidP="00DF5755">
      <w:pPr>
        <w:pStyle w:val="a8"/>
        <w:numPr>
          <w:ilvl w:val="0"/>
          <w:numId w:val="1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B3110">
        <w:rPr>
          <w:rFonts w:ascii="Times New Roman" w:hAnsi="Times New Roman"/>
          <w:sz w:val="24"/>
          <w:szCs w:val="24"/>
        </w:rPr>
        <w:t> </w:t>
      </w:r>
      <w:proofErr w:type="spellStart"/>
      <w:r w:rsidRPr="006B3110">
        <w:rPr>
          <w:rFonts w:ascii="Times New Roman" w:hAnsi="Times New Roman"/>
          <w:sz w:val="24"/>
          <w:szCs w:val="24"/>
        </w:rPr>
        <w:t>Аметов</w:t>
      </w:r>
      <w:proofErr w:type="spellEnd"/>
      <w:r w:rsidRPr="006B3110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6B3110">
        <w:rPr>
          <w:rFonts w:ascii="Times New Roman" w:hAnsi="Times New Roman"/>
          <w:sz w:val="24"/>
          <w:szCs w:val="24"/>
        </w:rPr>
        <w:t>А.С.Избранные</w:t>
      </w:r>
      <w:proofErr w:type="spellEnd"/>
      <w:r w:rsidRPr="006B3110">
        <w:rPr>
          <w:rFonts w:ascii="Times New Roman" w:hAnsi="Times New Roman"/>
          <w:sz w:val="24"/>
          <w:szCs w:val="24"/>
        </w:rPr>
        <w:t xml:space="preserve"> лекции по эндокринологии. – М.: ООО «МИА», 2009. – 496 с.</w:t>
      </w:r>
    </w:p>
    <w:p w:rsidR="0099042F" w:rsidRPr="007C7B0D" w:rsidRDefault="0099042F" w:rsidP="00DF5755">
      <w:pPr>
        <w:numPr>
          <w:ilvl w:val="0"/>
          <w:numId w:val="1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color w:val="000000"/>
          <w:sz w:val="24"/>
          <w:szCs w:val="24"/>
        </w:rPr>
        <w:t xml:space="preserve">Болезни щитовидной и околощитовидной желез: диагностика, профилактика, лечение: научно-популярное издание/ В. Д.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Казьмин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. - 2-е изд.,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>. и доп.. - Ростов н</w:t>
      </w:r>
      <w:proofErr w:type="gramStart"/>
      <w:r w:rsidRPr="007C7B0D">
        <w:rPr>
          <w:rFonts w:ascii="Times New Roman" w:hAnsi="Times New Roman"/>
          <w:color w:val="000000"/>
          <w:sz w:val="24"/>
          <w:szCs w:val="24"/>
        </w:rPr>
        <w:t>/Д</w:t>
      </w:r>
      <w:proofErr w:type="gramEnd"/>
      <w:r w:rsidRPr="007C7B0D">
        <w:rPr>
          <w:rFonts w:ascii="Times New Roman" w:hAnsi="Times New Roman"/>
          <w:color w:val="000000"/>
          <w:sz w:val="24"/>
          <w:szCs w:val="24"/>
        </w:rPr>
        <w:t>: Феникс, 2009. - 248 с.</w:t>
      </w:r>
    </w:p>
    <w:p w:rsidR="0099042F" w:rsidRPr="007C7B0D" w:rsidRDefault="0099042F" w:rsidP="00DF5755">
      <w:pPr>
        <w:numPr>
          <w:ilvl w:val="0"/>
          <w:numId w:val="1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C7B0D">
        <w:rPr>
          <w:rFonts w:ascii="Times New Roman" w:hAnsi="Times New Roman"/>
          <w:sz w:val="24"/>
          <w:szCs w:val="24"/>
        </w:rPr>
        <w:t>Дедов И. И., Мельниченко Г. А., Фадеев В. В.  Эндокринология. - М.: ГЭОТАР-МЕДИА, 2007 – 901 с.</w:t>
      </w:r>
    </w:p>
    <w:p w:rsidR="0099042F" w:rsidRPr="007C7B0D" w:rsidRDefault="0099042F" w:rsidP="00DF5755">
      <w:pPr>
        <w:numPr>
          <w:ilvl w:val="0"/>
          <w:numId w:val="1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color w:val="000000"/>
          <w:sz w:val="24"/>
          <w:szCs w:val="24"/>
        </w:rPr>
        <w:t xml:space="preserve">Диффузный токсический зоб: комплексная диагностика, консервативная терапия, хирургическое лечение/ Е. М.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Трунин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; Санкт-Петербургская акад.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последиплом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>. образования (СПб.). - СПб</w:t>
      </w:r>
      <w:proofErr w:type="gramStart"/>
      <w:r w:rsidRPr="007C7B0D">
        <w:rPr>
          <w:rFonts w:ascii="Times New Roman" w:hAnsi="Times New Roman"/>
          <w:color w:val="000000"/>
          <w:sz w:val="24"/>
          <w:szCs w:val="24"/>
        </w:rPr>
        <w:t xml:space="preserve">.: </w:t>
      </w:r>
      <w:proofErr w:type="gramEnd"/>
      <w:r w:rsidRPr="007C7B0D">
        <w:rPr>
          <w:rFonts w:ascii="Times New Roman" w:hAnsi="Times New Roman"/>
          <w:color w:val="000000"/>
          <w:sz w:val="24"/>
          <w:szCs w:val="24"/>
        </w:rPr>
        <w:t>ЭЛБИ-СПб, 2006. - 181 с.</w:t>
      </w:r>
    </w:p>
    <w:p w:rsidR="0099042F" w:rsidRPr="00844036" w:rsidRDefault="0099042F" w:rsidP="00DF5755">
      <w:pPr>
        <w:numPr>
          <w:ilvl w:val="0"/>
          <w:numId w:val="11"/>
        </w:numPr>
        <w:spacing w:after="0" w:line="240" w:lineRule="auto"/>
        <w:rPr>
          <w:color w:val="000000"/>
          <w:sz w:val="24"/>
          <w:szCs w:val="24"/>
        </w:rPr>
      </w:pPr>
      <w:r w:rsidRPr="007A592A">
        <w:rPr>
          <w:color w:val="000000"/>
          <w:sz w:val="24"/>
          <w:szCs w:val="24"/>
        </w:rPr>
        <w:t xml:space="preserve">Диффузный токсический зоб: комплексная диагностика, консервативная терапия, хирургическое лечение/ Е. М. </w:t>
      </w:r>
      <w:proofErr w:type="spellStart"/>
      <w:r w:rsidRPr="007A592A">
        <w:rPr>
          <w:color w:val="000000"/>
          <w:sz w:val="24"/>
          <w:szCs w:val="24"/>
        </w:rPr>
        <w:t>Трунин</w:t>
      </w:r>
      <w:proofErr w:type="spellEnd"/>
      <w:r w:rsidRPr="007A592A">
        <w:rPr>
          <w:color w:val="000000"/>
          <w:sz w:val="24"/>
          <w:szCs w:val="24"/>
        </w:rPr>
        <w:t xml:space="preserve">; Санкт-Петербургская акад. </w:t>
      </w:r>
      <w:proofErr w:type="spellStart"/>
      <w:r w:rsidRPr="007A592A">
        <w:rPr>
          <w:color w:val="000000"/>
          <w:sz w:val="24"/>
          <w:szCs w:val="24"/>
        </w:rPr>
        <w:t>последиплом</w:t>
      </w:r>
      <w:proofErr w:type="spellEnd"/>
      <w:r w:rsidRPr="007A592A">
        <w:rPr>
          <w:color w:val="000000"/>
          <w:sz w:val="24"/>
          <w:szCs w:val="24"/>
        </w:rPr>
        <w:t>. образования (СПб.).</w:t>
      </w:r>
      <w:r w:rsidRPr="00844036">
        <w:rPr>
          <w:color w:val="000000"/>
          <w:sz w:val="24"/>
          <w:szCs w:val="24"/>
        </w:rPr>
        <w:t xml:space="preserve"> - СПб</w:t>
      </w:r>
      <w:proofErr w:type="gramStart"/>
      <w:r w:rsidRPr="00844036">
        <w:rPr>
          <w:color w:val="000000"/>
          <w:sz w:val="24"/>
          <w:szCs w:val="24"/>
        </w:rPr>
        <w:t xml:space="preserve">.: </w:t>
      </w:r>
      <w:proofErr w:type="gramEnd"/>
      <w:r w:rsidRPr="00844036">
        <w:rPr>
          <w:color w:val="000000"/>
          <w:sz w:val="24"/>
          <w:szCs w:val="24"/>
        </w:rPr>
        <w:t>ЭЛБИ-СПб, 2006. - 181 с.</w:t>
      </w:r>
    </w:p>
    <w:p w:rsidR="0099042F" w:rsidRPr="00625BF9" w:rsidRDefault="0099042F" w:rsidP="00E26201">
      <w:pPr>
        <w:spacing w:after="0" w:line="240" w:lineRule="auto"/>
        <w:ind w:left="720"/>
        <w:rPr>
          <w:rFonts w:ascii="Times New Roman" w:hAnsi="Times New Roman"/>
          <w:color w:val="000000"/>
          <w:sz w:val="24"/>
          <w:szCs w:val="24"/>
        </w:rPr>
      </w:pPr>
    </w:p>
    <w:p w:rsidR="0099042F" w:rsidRPr="007C7B0D" w:rsidRDefault="0099042F" w:rsidP="00DF5755">
      <w:pPr>
        <w:numPr>
          <w:ilvl w:val="0"/>
          <w:numId w:val="1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Клинические рекомендации.</w:t>
      </w:r>
      <w:r w:rsidRPr="007C7B0D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Эндокринология:</w:t>
      </w:r>
      <w:r w:rsidRPr="007C7B0D">
        <w:rPr>
          <w:rFonts w:ascii="Times New Roman" w:hAnsi="Times New Roman"/>
          <w:color w:val="000000"/>
          <w:sz w:val="24"/>
          <w:szCs w:val="24"/>
        </w:rPr>
        <w:t xml:space="preserve"> 2007: [учебное пособие для системы послевузовского проф. образования врачей]/ Г. Р.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Галстян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 [и др.]</w:t>
      </w:r>
      <w:proofErr w:type="gramStart"/>
      <w:r w:rsidRPr="007C7B0D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7C7B0D">
        <w:rPr>
          <w:rFonts w:ascii="Times New Roman" w:hAnsi="Times New Roman"/>
          <w:color w:val="000000"/>
          <w:sz w:val="24"/>
          <w:szCs w:val="24"/>
        </w:rPr>
        <w:t xml:space="preserve"> под ред. И. И. Дедова, Г. А. Мельниченко; Российская Ассоциация эндокринологов, Ассоциация медицинских обществ по качеству. - М.: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 Медиа, 2007. - 288 с.</w:t>
      </w:r>
    </w:p>
    <w:p w:rsidR="0099042F" w:rsidRPr="007C7B0D" w:rsidRDefault="0099042F" w:rsidP="00DF5755">
      <w:pPr>
        <w:numPr>
          <w:ilvl w:val="0"/>
          <w:numId w:val="1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Наглядная</w:t>
      </w:r>
      <w:r w:rsidRPr="007C7B0D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7C7B0D">
        <w:rPr>
          <w:rFonts w:ascii="Times New Roman" w:hAnsi="Times New Roman"/>
          <w:color w:val="000000"/>
          <w:sz w:val="24"/>
          <w:szCs w:val="24"/>
        </w:rPr>
        <w:t xml:space="preserve">: учебное пособие/ пер. с англ. под ред. Г. А. Мельниченко. - 2-е изд. - М.: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 Медиа, 2008. - 117 с.</w:t>
      </w:r>
    </w:p>
    <w:p w:rsidR="0099042F" w:rsidRPr="007C7B0D" w:rsidRDefault="0099042F" w:rsidP="00DF5755">
      <w:pPr>
        <w:numPr>
          <w:ilvl w:val="0"/>
          <w:numId w:val="1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color w:val="000000"/>
          <w:sz w:val="24"/>
          <w:szCs w:val="24"/>
        </w:rPr>
        <w:t>Неотложная </w:t>
      </w: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7C7B0D">
        <w:rPr>
          <w:rFonts w:ascii="Times New Roman" w:hAnsi="Times New Roman"/>
          <w:color w:val="000000"/>
          <w:sz w:val="24"/>
          <w:szCs w:val="24"/>
        </w:rPr>
        <w:t xml:space="preserve">я: учебное пособие для системы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послевуз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. образования врачей/ А. М.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Мкртумян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, А. А.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Нелаева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 Медиа, 2010. - 126 с. </w:t>
      </w:r>
    </w:p>
    <w:p w:rsidR="0099042F" w:rsidRPr="007C7B0D" w:rsidRDefault="0099042F" w:rsidP="00DF5755">
      <w:pPr>
        <w:numPr>
          <w:ilvl w:val="0"/>
          <w:numId w:val="1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color w:val="000000"/>
          <w:sz w:val="24"/>
          <w:szCs w:val="24"/>
        </w:rPr>
        <w:t>Неотложная </w:t>
      </w: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7C7B0D">
        <w:rPr>
          <w:rFonts w:ascii="Times New Roman" w:hAnsi="Times New Roman"/>
          <w:color w:val="000000"/>
          <w:sz w:val="24"/>
          <w:szCs w:val="24"/>
        </w:rPr>
        <w:t>я: справочное издание/ А. Н. Окороков. - М.: Медицинская литература, 2011. - 184 с. </w:t>
      </w:r>
    </w:p>
    <w:p w:rsidR="0099042F" w:rsidRPr="007C7B0D" w:rsidRDefault="0099042F" w:rsidP="00DF5755">
      <w:pPr>
        <w:numPr>
          <w:ilvl w:val="0"/>
          <w:numId w:val="1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color w:val="000000"/>
          <w:sz w:val="24"/>
          <w:szCs w:val="24"/>
        </w:rPr>
        <w:t>Неотложная </w:t>
      </w: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7C7B0D">
        <w:rPr>
          <w:rFonts w:ascii="Times New Roman" w:hAnsi="Times New Roman"/>
          <w:color w:val="000000"/>
          <w:sz w:val="24"/>
          <w:szCs w:val="24"/>
        </w:rPr>
        <w:t>я: руководство для врачей/ В. В. Потемкин, Е. Г. Старостина. - М.: МИА, 2008. - 392 с.</w:t>
      </w:r>
    </w:p>
    <w:p w:rsidR="0099042F" w:rsidRPr="007C7B0D" w:rsidRDefault="0099042F" w:rsidP="00DF5755">
      <w:pPr>
        <w:numPr>
          <w:ilvl w:val="0"/>
          <w:numId w:val="1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color w:val="000000"/>
          <w:sz w:val="24"/>
          <w:szCs w:val="24"/>
        </w:rPr>
        <w:t xml:space="preserve">Патофизиология эндокринной системы: монография/ В. М.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Кэттайл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>, Р. А. Арки ; под общ</w:t>
      </w:r>
      <w:proofErr w:type="gramStart"/>
      <w:r w:rsidRPr="007C7B0D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7C7B0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7C7B0D">
        <w:rPr>
          <w:rFonts w:ascii="Times New Roman" w:hAnsi="Times New Roman"/>
          <w:color w:val="000000"/>
          <w:sz w:val="24"/>
          <w:szCs w:val="24"/>
        </w:rPr>
        <w:t>р</w:t>
      </w:r>
      <w:proofErr w:type="gramEnd"/>
      <w:r w:rsidRPr="007C7B0D">
        <w:rPr>
          <w:rFonts w:ascii="Times New Roman" w:hAnsi="Times New Roman"/>
          <w:color w:val="000000"/>
          <w:sz w:val="24"/>
          <w:szCs w:val="24"/>
        </w:rPr>
        <w:t xml:space="preserve">ед. Ю. В.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Наточина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>. - М.: БИНОМ, 2007. - 335 с.</w:t>
      </w:r>
    </w:p>
    <w:p w:rsidR="0099042F" w:rsidRPr="007C7B0D" w:rsidRDefault="0099042F" w:rsidP="00DF5755">
      <w:pPr>
        <w:numPr>
          <w:ilvl w:val="0"/>
          <w:numId w:val="1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7C7B0D">
        <w:rPr>
          <w:rFonts w:ascii="Times New Roman" w:hAnsi="Times New Roman"/>
          <w:sz w:val="24"/>
          <w:szCs w:val="24"/>
        </w:rPr>
        <w:t>Пинский</w:t>
      </w:r>
      <w:proofErr w:type="spellEnd"/>
      <w:r w:rsidRPr="007C7B0D">
        <w:rPr>
          <w:rFonts w:ascii="Times New Roman" w:hAnsi="Times New Roman"/>
          <w:sz w:val="24"/>
          <w:szCs w:val="24"/>
        </w:rPr>
        <w:t xml:space="preserve"> С.Б., Калинин А.П., Белобородов В.А. Диагностика заболеваний щитовидной железы. – М., Медицина, 2005. – 341 с.</w:t>
      </w:r>
    </w:p>
    <w:p w:rsidR="0099042F" w:rsidRPr="007C7B0D" w:rsidRDefault="0099042F" w:rsidP="00DF5755">
      <w:pPr>
        <w:numPr>
          <w:ilvl w:val="0"/>
          <w:numId w:val="1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Рациональная фармакотерапия заболеваний</w:t>
      </w:r>
      <w:r w:rsidRPr="007C7B0D">
        <w:rPr>
          <w:rFonts w:ascii="Times New Roman" w:hAnsi="Times New Roman"/>
          <w:color w:val="000000"/>
          <w:sz w:val="24"/>
          <w:szCs w:val="24"/>
        </w:rPr>
        <w:t> эндокринной системы и нарушений обмена веществ: руководство для практикующих врачей/ И. И. Дедов [и др.]</w:t>
      </w:r>
      <w:proofErr w:type="gramStart"/>
      <w:r w:rsidRPr="007C7B0D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7C7B0D">
        <w:rPr>
          <w:rFonts w:ascii="Times New Roman" w:hAnsi="Times New Roman"/>
          <w:color w:val="000000"/>
          <w:sz w:val="24"/>
          <w:szCs w:val="24"/>
        </w:rPr>
        <w:t xml:space="preserve"> под ред. И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7C7B0D">
        <w:rPr>
          <w:rFonts w:ascii="Times New Roman" w:hAnsi="Times New Roman"/>
          <w:color w:val="000000"/>
          <w:sz w:val="24"/>
          <w:szCs w:val="24"/>
        </w:rPr>
        <w:t>И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7C7B0D">
        <w:rPr>
          <w:rFonts w:ascii="Times New Roman" w:hAnsi="Times New Roman"/>
          <w:color w:val="000000"/>
          <w:sz w:val="24"/>
          <w:szCs w:val="24"/>
        </w:rPr>
        <w:t>Дедова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, </w:t>
      </w:r>
      <w:r w:rsidRPr="007C7B0D">
        <w:rPr>
          <w:rFonts w:ascii="Times New Roman" w:hAnsi="Times New Roman"/>
          <w:color w:val="000000"/>
          <w:sz w:val="24"/>
          <w:szCs w:val="24"/>
        </w:rPr>
        <w:t>Г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7C7B0D">
        <w:rPr>
          <w:rFonts w:ascii="Times New Roman" w:hAnsi="Times New Roman"/>
          <w:color w:val="000000"/>
          <w:sz w:val="24"/>
          <w:szCs w:val="24"/>
        </w:rPr>
        <w:t>А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7C7B0D">
        <w:rPr>
          <w:rFonts w:ascii="Times New Roman" w:hAnsi="Times New Roman"/>
          <w:color w:val="000000"/>
          <w:sz w:val="24"/>
          <w:szCs w:val="24"/>
        </w:rPr>
        <w:t>Мельниченко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, </w:t>
      </w:r>
      <w:r w:rsidRPr="007C7B0D">
        <w:rPr>
          <w:rFonts w:ascii="Times New Roman" w:hAnsi="Times New Roman"/>
          <w:color w:val="000000"/>
          <w:sz w:val="24"/>
          <w:szCs w:val="24"/>
        </w:rPr>
        <w:t>рецензенты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: </w:t>
      </w:r>
      <w:r w:rsidRPr="007C7B0D">
        <w:rPr>
          <w:rFonts w:ascii="Times New Roman" w:hAnsi="Times New Roman"/>
          <w:color w:val="000000"/>
          <w:sz w:val="24"/>
          <w:szCs w:val="24"/>
        </w:rPr>
        <w:t>Е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7C7B0D">
        <w:rPr>
          <w:rFonts w:ascii="Times New Roman" w:hAnsi="Times New Roman"/>
          <w:color w:val="000000"/>
          <w:sz w:val="24"/>
          <w:szCs w:val="24"/>
        </w:rPr>
        <w:t>Н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7C7B0D">
        <w:rPr>
          <w:rFonts w:ascii="Times New Roman" w:hAnsi="Times New Roman"/>
          <w:color w:val="000000"/>
          <w:sz w:val="24"/>
          <w:szCs w:val="24"/>
        </w:rPr>
        <w:t>Гринева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, </w:t>
      </w:r>
      <w:r w:rsidRPr="007C7B0D">
        <w:rPr>
          <w:rFonts w:ascii="Times New Roman" w:hAnsi="Times New Roman"/>
          <w:color w:val="000000"/>
          <w:sz w:val="24"/>
          <w:szCs w:val="24"/>
        </w:rPr>
        <w:t>Е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7C7B0D">
        <w:rPr>
          <w:rFonts w:ascii="Times New Roman" w:hAnsi="Times New Roman"/>
          <w:color w:val="000000"/>
          <w:sz w:val="24"/>
          <w:szCs w:val="24"/>
        </w:rPr>
        <w:t>И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Марова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 = Rationale for drug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>therary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 of endocrine system and metabolic disorders: a guidebook for medical practitioners/ I.I.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>Dedov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, G.A.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>Melnichenko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. - </w:t>
      </w:r>
      <w:proofErr w:type="gramStart"/>
      <w:r w:rsidRPr="007C7B0D">
        <w:rPr>
          <w:rFonts w:ascii="Times New Roman" w:hAnsi="Times New Roman"/>
          <w:color w:val="000000"/>
          <w:sz w:val="24"/>
          <w:szCs w:val="24"/>
        </w:rPr>
        <w:t>М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>.:</w:t>
      </w:r>
      <w:proofErr w:type="gramEnd"/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Литтерра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, 2006. - 1075 </w:t>
      </w:r>
      <w:r w:rsidRPr="007C7B0D">
        <w:rPr>
          <w:rFonts w:ascii="Times New Roman" w:hAnsi="Times New Roman"/>
          <w:color w:val="000000"/>
          <w:sz w:val="24"/>
          <w:szCs w:val="24"/>
        </w:rPr>
        <w:t>с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>.</w:t>
      </w:r>
    </w:p>
    <w:p w:rsidR="0099042F" w:rsidRPr="007C7B0D" w:rsidRDefault="0099042F" w:rsidP="00DF5755">
      <w:pPr>
        <w:numPr>
          <w:ilvl w:val="0"/>
          <w:numId w:val="1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lastRenderedPageBreak/>
        <w:t>Рациональная фармакотерапия заболеваний</w:t>
      </w:r>
      <w:r w:rsidRPr="007C7B0D">
        <w:rPr>
          <w:rFonts w:ascii="Times New Roman" w:hAnsi="Times New Roman"/>
          <w:color w:val="000000"/>
          <w:sz w:val="24"/>
          <w:szCs w:val="24"/>
        </w:rPr>
        <w:t> эндокринной системы и нарушений обмена веществ</w:t>
      </w:r>
      <w:proofErr w:type="gramStart"/>
      <w:r w:rsidRPr="007C7B0D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7C7B0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compendium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: научное издание/ С. Д.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Арапова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 [и др.] ; под ред.: И. И. Дедова, Г. А. Мельниченко. - М.: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Литтерра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>, 2008. - 582 с.</w:t>
      </w:r>
    </w:p>
    <w:p w:rsidR="0099042F" w:rsidRPr="007C7B0D" w:rsidRDefault="0099042F" w:rsidP="00DF5755">
      <w:pPr>
        <w:numPr>
          <w:ilvl w:val="0"/>
          <w:numId w:val="11"/>
        </w:numPr>
        <w:spacing w:after="0" w:line="240" w:lineRule="auto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Схемы лечения.</w:t>
      </w:r>
      <w:r w:rsidRPr="007C7B0D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7C7B0D">
        <w:rPr>
          <w:rFonts w:ascii="Times New Roman" w:hAnsi="Times New Roman"/>
          <w:color w:val="000000"/>
          <w:sz w:val="24"/>
          <w:szCs w:val="24"/>
        </w:rPr>
        <w:t xml:space="preserve">: справочное издание/ под ред.: И. И. Дедова, Г. А. Мельниченко. - М.: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Литтерра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>, 2007. - 301 с.: табл</w:t>
      </w:r>
      <w:proofErr w:type="gramStart"/>
      <w:r w:rsidRPr="007C7B0D">
        <w:rPr>
          <w:rFonts w:ascii="Times New Roman" w:hAnsi="Times New Roman"/>
          <w:color w:val="000000"/>
          <w:sz w:val="24"/>
          <w:szCs w:val="24"/>
        </w:rPr>
        <w:t>.. - (</w:t>
      </w:r>
      <w:proofErr w:type="gramEnd"/>
      <w:r w:rsidRPr="007C7B0D">
        <w:rPr>
          <w:rFonts w:ascii="Times New Roman" w:hAnsi="Times New Roman"/>
          <w:color w:val="000000"/>
          <w:sz w:val="24"/>
          <w:szCs w:val="24"/>
        </w:rPr>
        <w:t>Библиотека врача общей практики). - (Схемы лечения). - Указатель лекарственных средств: с. 289-301. </w:t>
      </w:r>
    </w:p>
    <w:p w:rsidR="0099042F" w:rsidRPr="007C7B0D" w:rsidRDefault="0099042F" w:rsidP="00DF5755">
      <w:pPr>
        <w:numPr>
          <w:ilvl w:val="0"/>
          <w:numId w:val="11"/>
        </w:numPr>
        <w:spacing w:after="0" w:line="240" w:lineRule="auto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Физиология эндокринной системы</w:t>
      </w:r>
      <w:r w:rsidRPr="007C7B0D">
        <w:rPr>
          <w:rFonts w:ascii="Times New Roman" w:hAnsi="Times New Roman"/>
          <w:color w:val="000000"/>
          <w:sz w:val="24"/>
          <w:szCs w:val="24"/>
        </w:rPr>
        <w:t xml:space="preserve">: учебник/ ред.: Дж. Е.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Гриффин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, С. Р.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Охеда</w:t>
      </w:r>
      <w:proofErr w:type="spellEnd"/>
      <w:proofErr w:type="gramStart"/>
      <w:r w:rsidRPr="007C7B0D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7C7B0D">
        <w:rPr>
          <w:rFonts w:ascii="Times New Roman" w:hAnsi="Times New Roman"/>
          <w:color w:val="000000"/>
          <w:sz w:val="24"/>
          <w:szCs w:val="24"/>
        </w:rPr>
        <w:t xml:space="preserve"> пер. 5-го англ. изд. : А. Н. Смирнова, О. В. Смирновой, под ред. А. С.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Аметова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>. - М.: БИНОМ. Лаборатория знаний, 2008. - 496 с.</w:t>
      </w:r>
    </w:p>
    <w:p w:rsidR="0099042F" w:rsidRPr="007C7B0D" w:rsidRDefault="0099042F" w:rsidP="00DF5755">
      <w:pPr>
        <w:numPr>
          <w:ilvl w:val="0"/>
          <w:numId w:val="1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color w:val="000000"/>
          <w:sz w:val="24"/>
          <w:szCs w:val="24"/>
        </w:rPr>
        <w:t>Функциональная и топическая диагностика в </w:t>
      </w: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эндокринологии</w:t>
      </w:r>
      <w:r w:rsidRPr="007C7B0D">
        <w:rPr>
          <w:rFonts w:ascii="Times New Roman" w:hAnsi="Times New Roman"/>
          <w:color w:val="000000"/>
          <w:sz w:val="24"/>
          <w:szCs w:val="24"/>
        </w:rPr>
        <w:t xml:space="preserve">: руководство для врачей/ С. Б. Шустов, Ю. Ш.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Халимов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>, Г. Е. Труфанов. - СПб</w:t>
      </w:r>
      <w:proofErr w:type="gramStart"/>
      <w:r w:rsidRPr="007C7B0D">
        <w:rPr>
          <w:rFonts w:ascii="Times New Roman" w:hAnsi="Times New Roman"/>
          <w:color w:val="000000"/>
          <w:sz w:val="24"/>
          <w:szCs w:val="24"/>
        </w:rPr>
        <w:t xml:space="preserve">.: </w:t>
      </w:r>
      <w:proofErr w:type="gramEnd"/>
      <w:r w:rsidRPr="007C7B0D">
        <w:rPr>
          <w:rFonts w:ascii="Times New Roman" w:hAnsi="Times New Roman"/>
          <w:color w:val="000000"/>
          <w:sz w:val="24"/>
          <w:szCs w:val="24"/>
        </w:rPr>
        <w:t>ЭЛБИ-СПб, 2010. - 296 с. </w:t>
      </w:r>
    </w:p>
    <w:p w:rsidR="0099042F" w:rsidRPr="007C7B0D" w:rsidRDefault="0099042F" w:rsidP="00DF5755">
      <w:pPr>
        <w:numPr>
          <w:ilvl w:val="0"/>
          <w:numId w:val="1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color w:val="000000"/>
          <w:sz w:val="24"/>
          <w:szCs w:val="24"/>
        </w:rPr>
        <w:t>Элементы эндокринной регуляции: научное издание/ А. Н. Смирнов; под ред. В. А. Ткачука. - М.: ГЭОТАР-МЕДИА, 2008. - 351 с.</w:t>
      </w:r>
    </w:p>
    <w:p w:rsidR="0099042F" w:rsidRPr="00625BF9" w:rsidRDefault="0099042F" w:rsidP="00DF5755">
      <w:pPr>
        <w:numPr>
          <w:ilvl w:val="0"/>
          <w:numId w:val="1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844036">
        <w:rPr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844036">
        <w:rPr>
          <w:color w:val="000000"/>
          <w:sz w:val="24"/>
          <w:szCs w:val="24"/>
        </w:rPr>
        <w:t>: руководство/ С. Б. Шустов</w:t>
      </w:r>
      <w:r w:rsidRPr="00844036">
        <w:rPr>
          <w:color w:val="000000"/>
          <w:sz w:val="24"/>
          <w:szCs w:val="24"/>
        </w:rPr>
        <w:br/>
      </w:r>
      <w:r w:rsidRPr="00844036">
        <w:rPr>
          <w:bCs/>
          <w:color w:val="000000"/>
          <w:sz w:val="24"/>
          <w:szCs w:val="24"/>
          <w:shd w:val="clear" w:color="auto" w:fill="FFFFFF"/>
        </w:rPr>
        <w:t>Т.2</w:t>
      </w:r>
      <w:r w:rsidRPr="00844036">
        <w:rPr>
          <w:color w:val="000000"/>
          <w:sz w:val="24"/>
          <w:szCs w:val="24"/>
        </w:rPr>
        <w:t>: Заболевания поджелудочной железы, паращитовидных и половых желез. - СПб</w:t>
      </w:r>
      <w:proofErr w:type="gramStart"/>
      <w:r w:rsidRPr="00844036">
        <w:rPr>
          <w:color w:val="000000"/>
          <w:sz w:val="24"/>
          <w:szCs w:val="24"/>
        </w:rPr>
        <w:t xml:space="preserve">.: </w:t>
      </w:r>
      <w:proofErr w:type="spellStart"/>
      <w:proofErr w:type="gramEnd"/>
      <w:r w:rsidRPr="00844036">
        <w:rPr>
          <w:color w:val="000000"/>
          <w:sz w:val="24"/>
          <w:szCs w:val="24"/>
        </w:rPr>
        <w:t>СпецЛит</w:t>
      </w:r>
      <w:proofErr w:type="spellEnd"/>
      <w:r w:rsidRPr="00844036">
        <w:rPr>
          <w:color w:val="000000"/>
          <w:sz w:val="24"/>
          <w:szCs w:val="24"/>
        </w:rPr>
        <w:t xml:space="preserve">, 2011. </w:t>
      </w:r>
      <w:r>
        <w:rPr>
          <w:color w:val="000000"/>
          <w:sz w:val="24"/>
          <w:szCs w:val="24"/>
        </w:rPr>
        <w:t>–</w:t>
      </w:r>
      <w:r w:rsidRPr="00844036">
        <w:rPr>
          <w:color w:val="000000"/>
          <w:sz w:val="24"/>
          <w:szCs w:val="24"/>
        </w:rPr>
        <w:t xml:space="preserve"> 432</w:t>
      </w:r>
    </w:p>
    <w:p w:rsidR="0099042F" w:rsidRPr="007C7B0D" w:rsidRDefault="0099042F" w:rsidP="00DF5755">
      <w:pPr>
        <w:numPr>
          <w:ilvl w:val="0"/>
          <w:numId w:val="1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Эндокринология. </w:t>
      </w:r>
      <w:proofErr w:type="gramStart"/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Национальное руководство</w:t>
      </w:r>
      <w:r w:rsidRPr="007C7B0D">
        <w:rPr>
          <w:rFonts w:ascii="Times New Roman" w:hAnsi="Times New Roman"/>
          <w:color w:val="000000"/>
          <w:sz w:val="24"/>
          <w:szCs w:val="24"/>
        </w:rPr>
        <w:t>: учебное пособие [для системы послевузовского проф. образования врачей, рек.</w:t>
      </w:r>
      <w:proofErr w:type="gramEnd"/>
      <w:r w:rsidRPr="007C7B0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7C7B0D">
        <w:rPr>
          <w:rFonts w:ascii="Times New Roman" w:hAnsi="Times New Roman"/>
          <w:color w:val="000000"/>
          <w:sz w:val="24"/>
          <w:szCs w:val="24"/>
        </w:rPr>
        <w:t>УМО]/ Российская Ассоциация эндокринологов, Ассоциация медицинских обществ по качеству; под ред.: И. И. Дедова, Г. А. Мельниченко.</w:t>
      </w:r>
      <w:proofErr w:type="gramEnd"/>
      <w:r w:rsidRPr="007C7B0D">
        <w:rPr>
          <w:rFonts w:ascii="Times New Roman" w:hAnsi="Times New Roman"/>
          <w:color w:val="000000"/>
          <w:sz w:val="24"/>
          <w:szCs w:val="24"/>
        </w:rPr>
        <w:t xml:space="preserve"> - М.: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 Медиа, 2008. - 1064 с.</w:t>
      </w:r>
    </w:p>
    <w:p w:rsidR="0099042F" w:rsidRPr="007C7B0D" w:rsidRDefault="0099042F" w:rsidP="00DF5755">
      <w:pPr>
        <w:numPr>
          <w:ilvl w:val="0"/>
          <w:numId w:val="1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 в таблицах</w:t>
      </w:r>
      <w:r w:rsidRPr="007C7B0D">
        <w:rPr>
          <w:rFonts w:ascii="Times New Roman" w:hAnsi="Times New Roman"/>
          <w:color w:val="000000"/>
          <w:sz w:val="24"/>
          <w:szCs w:val="24"/>
        </w:rPr>
        <w:t> и схемах: научное издание/ С. Б. Шустов [и др.]. - М.: МИА, 2009. - 654 с.</w:t>
      </w:r>
    </w:p>
    <w:p w:rsidR="0099042F" w:rsidRPr="007C7B0D" w:rsidRDefault="0099042F" w:rsidP="00DF5755">
      <w:pPr>
        <w:numPr>
          <w:ilvl w:val="0"/>
          <w:numId w:val="1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 xml:space="preserve">Эндокринология по </w:t>
      </w:r>
      <w:proofErr w:type="spellStart"/>
      <w:r w:rsidRPr="007C7B0D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Дэвидсону</w:t>
      </w:r>
      <w:proofErr w:type="spellEnd"/>
      <w:r w:rsidRPr="007C7B0D">
        <w:rPr>
          <w:rStyle w:val="apple-style-span"/>
          <w:rFonts w:ascii="Times New Roman" w:hAnsi="Times New Roman"/>
          <w:color w:val="000000"/>
          <w:sz w:val="24"/>
          <w:szCs w:val="24"/>
        </w:rPr>
        <w:t>: учебное пособие/ Н. Бун, Н. Колледж, Б. Уокер</w:t>
      </w:r>
      <w:proofErr w:type="gramStart"/>
      <w:r w:rsidRPr="007C7B0D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7C7B0D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пер. с англ. под ред. Г. А. Мельниченко. - М.: РИД ЭЛСИВЕР,</w:t>
      </w:r>
      <w:r w:rsidRPr="007C7B0D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7C7B0D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2009</w:t>
      </w:r>
      <w:r w:rsidRPr="007C7B0D">
        <w:rPr>
          <w:rStyle w:val="apple-style-span"/>
          <w:rFonts w:ascii="Times New Roman" w:hAnsi="Times New Roman"/>
          <w:color w:val="000000"/>
          <w:sz w:val="24"/>
          <w:szCs w:val="24"/>
        </w:rPr>
        <w:t>. - 176 с.</w:t>
      </w:r>
    </w:p>
    <w:p w:rsidR="0099042F" w:rsidRPr="007C7B0D" w:rsidRDefault="0099042F" w:rsidP="00DF5755">
      <w:pPr>
        <w:numPr>
          <w:ilvl w:val="0"/>
          <w:numId w:val="1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7C7B0D">
        <w:rPr>
          <w:rFonts w:ascii="Times New Roman" w:hAnsi="Times New Roman"/>
          <w:color w:val="000000"/>
          <w:sz w:val="24"/>
          <w:szCs w:val="24"/>
        </w:rPr>
        <w:t xml:space="preserve">: справочник практикующего врача/ Г.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Шенфилд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 [и др.] ; науч. ред. рус</w:t>
      </w:r>
      <w:proofErr w:type="gramStart"/>
      <w:r w:rsidRPr="007C7B0D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7C7B0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7C7B0D">
        <w:rPr>
          <w:rFonts w:ascii="Times New Roman" w:hAnsi="Times New Roman"/>
          <w:color w:val="000000"/>
          <w:sz w:val="24"/>
          <w:szCs w:val="24"/>
        </w:rPr>
        <w:t>и</w:t>
      </w:r>
      <w:proofErr w:type="gramEnd"/>
      <w:r w:rsidRPr="007C7B0D">
        <w:rPr>
          <w:rFonts w:ascii="Times New Roman" w:hAnsi="Times New Roman"/>
          <w:color w:val="000000"/>
          <w:sz w:val="24"/>
          <w:szCs w:val="24"/>
        </w:rPr>
        <w:t xml:space="preserve">здания Г. А. Мельниченко ; пер. с англ.: А. Н. Редькин, Д. Е. Колода. - М.: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Литтерра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>, 2005. - 381 с.</w:t>
      </w:r>
    </w:p>
    <w:p w:rsidR="0099042F" w:rsidRPr="007C7B0D" w:rsidRDefault="0099042F" w:rsidP="00DF5755">
      <w:pPr>
        <w:numPr>
          <w:ilvl w:val="0"/>
          <w:numId w:val="1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color w:val="000000"/>
          <w:sz w:val="24"/>
          <w:szCs w:val="24"/>
        </w:rPr>
        <w:t xml:space="preserve">Диагностический справочник эндокринолога: справочное издание/ Т. В.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Гитун</w:t>
      </w:r>
      <w:proofErr w:type="spellEnd"/>
      <w:proofErr w:type="gramStart"/>
      <w:r w:rsidRPr="007C7B0D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7C7B0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рец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>. Ю. Ю. Елисеев. - М.: АСТ, 2007. - 608 с. </w:t>
      </w:r>
    </w:p>
    <w:p w:rsidR="0099042F" w:rsidRPr="00106FB0" w:rsidRDefault="0099042F" w:rsidP="00E26201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99042F" w:rsidRDefault="0099042F" w:rsidP="004B1172">
      <w:pPr>
        <w:jc w:val="both"/>
      </w:pPr>
    </w:p>
    <w:sectPr w:rsidR="0099042F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1952" w:rsidRDefault="00221952" w:rsidP="006B3110">
      <w:pPr>
        <w:spacing w:after="0" w:line="240" w:lineRule="auto"/>
      </w:pPr>
      <w:r>
        <w:separator/>
      </w:r>
    </w:p>
  </w:endnote>
  <w:endnote w:type="continuationSeparator" w:id="0">
    <w:p w:rsidR="00221952" w:rsidRDefault="00221952" w:rsidP="006B31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1952" w:rsidRDefault="00221952" w:rsidP="006B3110">
      <w:pPr>
        <w:spacing w:after="0" w:line="240" w:lineRule="auto"/>
      </w:pPr>
      <w:r>
        <w:separator/>
      </w:r>
    </w:p>
  </w:footnote>
  <w:footnote w:type="continuationSeparator" w:id="0">
    <w:p w:rsidR="00221952" w:rsidRDefault="00221952" w:rsidP="006B311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E2FAC"/>
    <w:multiLevelType w:val="hybridMultilevel"/>
    <w:tmpl w:val="A1360BF6"/>
    <w:lvl w:ilvl="0" w:tplc="F440F64E">
      <w:start w:val="9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147032D0"/>
    <w:multiLevelType w:val="hybridMultilevel"/>
    <w:tmpl w:val="AC06E2FE"/>
    <w:lvl w:ilvl="0" w:tplc="DB24A98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178A3568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87866D3"/>
    <w:multiLevelType w:val="hybridMultilevel"/>
    <w:tmpl w:val="C322922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77166B0"/>
    <w:multiLevelType w:val="hybridMultilevel"/>
    <w:tmpl w:val="C6E86ADC"/>
    <w:lvl w:ilvl="0" w:tplc="11DEF51C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2DB77ACA"/>
    <w:multiLevelType w:val="hybridMultilevel"/>
    <w:tmpl w:val="D6E0DE48"/>
    <w:lvl w:ilvl="0" w:tplc="F612B442">
      <w:start w:val="1"/>
      <w:numFmt w:val="decimal"/>
      <w:lvlText w:val="%1."/>
      <w:lvlJc w:val="left"/>
      <w:pPr>
        <w:ind w:left="1800" w:hanging="360"/>
      </w:pPr>
      <w:rPr>
        <w:rFonts w:ascii="Calibri" w:eastAsia="Times New Roman" w:hAnsi="Calibri" w:cs="Times New Roman"/>
        <w:color w:val="000000"/>
      </w:rPr>
    </w:lvl>
    <w:lvl w:ilvl="1" w:tplc="04190019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6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65A215D"/>
    <w:multiLevelType w:val="hybridMultilevel"/>
    <w:tmpl w:val="1EBA04FE"/>
    <w:lvl w:ilvl="0" w:tplc="CBA0429E">
      <w:start w:val="8"/>
      <w:numFmt w:val="decimal"/>
      <w:lvlText w:val="%1."/>
      <w:lvlJc w:val="left"/>
      <w:pPr>
        <w:ind w:left="1800" w:hanging="360"/>
      </w:pPr>
      <w:rPr>
        <w:rFonts w:cs="Times New Roman" w:hint="default"/>
        <w:color w:val="000000"/>
      </w:rPr>
    </w:lvl>
    <w:lvl w:ilvl="1" w:tplc="04190019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8">
    <w:nsid w:val="5CCA72F6"/>
    <w:multiLevelType w:val="hybridMultilevel"/>
    <w:tmpl w:val="4BE88EF8"/>
    <w:lvl w:ilvl="0" w:tplc="398642FC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9">
    <w:nsid w:val="5FCC6B0C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60C126AE"/>
    <w:multiLevelType w:val="hybridMultilevel"/>
    <w:tmpl w:val="53C8A28E"/>
    <w:lvl w:ilvl="0" w:tplc="93D49038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1">
    <w:nsid w:val="647B1F4C"/>
    <w:multiLevelType w:val="hybridMultilevel"/>
    <w:tmpl w:val="060A1286"/>
    <w:lvl w:ilvl="0" w:tplc="420E9DE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2">
    <w:nsid w:val="65FD598D"/>
    <w:multiLevelType w:val="hybridMultilevel"/>
    <w:tmpl w:val="8DDCAC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70B35173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3"/>
  </w:num>
  <w:num w:numId="2">
    <w:abstractNumId w:val="6"/>
  </w:num>
  <w:num w:numId="3">
    <w:abstractNumId w:val="3"/>
  </w:num>
  <w:num w:numId="4">
    <w:abstractNumId w:val="1"/>
  </w:num>
  <w:num w:numId="5">
    <w:abstractNumId w:val="12"/>
  </w:num>
  <w:num w:numId="6">
    <w:abstractNumId w:val="11"/>
  </w:num>
  <w:num w:numId="7">
    <w:abstractNumId w:val="7"/>
  </w:num>
  <w:num w:numId="8">
    <w:abstractNumId w:val="8"/>
  </w:num>
  <w:num w:numId="9">
    <w:abstractNumId w:val="0"/>
  </w:num>
  <w:num w:numId="10">
    <w:abstractNumId w:val="5"/>
  </w:num>
  <w:num w:numId="11">
    <w:abstractNumId w:val="10"/>
  </w:num>
  <w:num w:numId="12">
    <w:abstractNumId w:val="2"/>
  </w:num>
  <w:num w:numId="13">
    <w:abstractNumId w:val="4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54B7"/>
    <w:rsid w:val="00060183"/>
    <w:rsid w:val="000B3847"/>
    <w:rsid w:val="00106FB0"/>
    <w:rsid w:val="00115763"/>
    <w:rsid w:val="0012240E"/>
    <w:rsid w:val="00221952"/>
    <w:rsid w:val="002234FE"/>
    <w:rsid w:val="002B593B"/>
    <w:rsid w:val="002D0F77"/>
    <w:rsid w:val="00384FAE"/>
    <w:rsid w:val="0041113A"/>
    <w:rsid w:val="00475020"/>
    <w:rsid w:val="004B1172"/>
    <w:rsid w:val="004E54B7"/>
    <w:rsid w:val="005B54FE"/>
    <w:rsid w:val="00615348"/>
    <w:rsid w:val="00625BF9"/>
    <w:rsid w:val="00667A71"/>
    <w:rsid w:val="006B3110"/>
    <w:rsid w:val="007648AB"/>
    <w:rsid w:val="00787F16"/>
    <w:rsid w:val="007A592A"/>
    <w:rsid w:val="007C7B0D"/>
    <w:rsid w:val="00844036"/>
    <w:rsid w:val="00873C72"/>
    <w:rsid w:val="008B4F25"/>
    <w:rsid w:val="00924C2B"/>
    <w:rsid w:val="00944E21"/>
    <w:rsid w:val="0099042F"/>
    <w:rsid w:val="009F026F"/>
    <w:rsid w:val="00A17B2B"/>
    <w:rsid w:val="00A561C6"/>
    <w:rsid w:val="00B12A79"/>
    <w:rsid w:val="00C00498"/>
    <w:rsid w:val="00C844AA"/>
    <w:rsid w:val="00CD3515"/>
    <w:rsid w:val="00D24D76"/>
    <w:rsid w:val="00D93300"/>
    <w:rsid w:val="00DF5755"/>
    <w:rsid w:val="00E25159"/>
    <w:rsid w:val="00E26201"/>
    <w:rsid w:val="00E53647"/>
    <w:rsid w:val="00EB4E1D"/>
    <w:rsid w:val="00F94652"/>
    <w:rsid w:val="00FB0E12"/>
    <w:rsid w:val="00FC2825"/>
    <w:rsid w:val="00FD7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4B7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4E54B7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4E54B7"/>
    <w:rPr>
      <w:rFonts w:ascii="Calibri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semiHidden/>
    <w:rsid w:val="004E54B7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link w:val="3"/>
    <w:uiPriority w:val="99"/>
    <w:semiHidden/>
    <w:locked/>
    <w:rsid w:val="004E54B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4E54B7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4E54B7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4E54B7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link w:val="a5"/>
    <w:uiPriority w:val="99"/>
    <w:locked/>
    <w:rsid w:val="004E54B7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4E54B7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4E54B7"/>
    <w:pPr>
      <w:ind w:left="720"/>
      <w:contextualSpacing/>
    </w:pPr>
  </w:style>
  <w:style w:type="character" w:customStyle="1" w:styleId="apple-style-span">
    <w:name w:val="apple-style-span"/>
    <w:uiPriority w:val="99"/>
    <w:rsid w:val="004E54B7"/>
    <w:rPr>
      <w:rFonts w:cs="Times New Roman"/>
    </w:rPr>
  </w:style>
  <w:style w:type="character" w:customStyle="1" w:styleId="apple-converted-space">
    <w:name w:val="apple-converted-space"/>
    <w:uiPriority w:val="99"/>
    <w:rsid w:val="004E54B7"/>
    <w:rPr>
      <w:rFonts w:cs="Times New Roman"/>
    </w:rPr>
  </w:style>
  <w:style w:type="paragraph" w:styleId="a9">
    <w:name w:val="header"/>
    <w:basedOn w:val="a"/>
    <w:link w:val="aa"/>
    <w:uiPriority w:val="99"/>
    <w:semiHidden/>
    <w:rsid w:val="006B31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  <w:semiHidden/>
    <w:locked/>
    <w:rsid w:val="006B3110"/>
    <w:rPr>
      <w:rFonts w:ascii="Calibri" w:hAnsi="Calibri" w:cs="Times New Roman"/>
      <w:lang w:eastAsia="ru-RU"/>
    </w:rPr>
  </w:style>
  <w:style w:type="paragraph" w:styleId="ab">
    <w:name w:val="footer"/>
    <w:basedOn w:val="a"/>
    <w:link w:val="ac"/>
    <w:uiPriority w:val="99"/>
    <w:semiHidden/>
    <w:rsid w:val="006B31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link w:val="ab"/>
    <w:uiPriority w:val="99"/>
    <w:semiHidden/>
    <w:locked/>
    <w:rsid w:val="006B3110"/>
    <w:rPr>
      <w:rFonts w:ascii="Calibri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015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4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1003</Words>
  <Characters>5722</Characters>
  <Application>Microsoft Office Word</Application>
  <DocSecurity>0</DocSecurity>
  <Lines>47</Lines>
  <Paragraphs>13</Paragraphs>
  <ScaleCrop>false</ScaleCrop>
  <Company/>
  <LinksUpToDate>false</LinksUpToDate>
  <CharactersWithSpaces>6712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21</cp:revision>
  <dcterms:created xsi:type="dcterms:W3CDTF">2012-07-09T05:35:00Z</dcterms:created>
  <dcterms:modified xsi:type="dcterms:W3CDTF">2018-11-02T10:27:00Z</dcterms:modified>
</cp:coreProperties>
</file>